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42" w:rsidRDefault="00A30542" w:rsidP="00A30542">
      <w:pPr>
        <w:jc w:val="center"/>
      </w:pPr>
      <w:r>
        <w:t xml:space="preserve">Lettera a Giacinto Farina – Prefazione a L’AMANTE </w:t>
      </w:r>
      <w:proofErr w:type="spellStart"/>
      <w:r>
        <w:t>DI</w:t>
      </w:r>
      <w:proofErr w:type="spellEnd"/>
      <w:r>
        <w:t xml:space="preserve"> GRAMIGNA di GIOVANNI VERGA</w:t>
      </w:r>
    </w:p>
    <w:p w:rsidR="00A30542" w:rsidRDefault="00A30542" w:rsidP="00A30542"/>
    <w:p w:rsidR="00A30542" w:rsidRDefault="00A30542" w:rsidP="00A30542">
      <w:r>
        <w:t xml:space="preserve">Caro Farina, eccoti non un racconto, ma l’abbozzo di un racconto. Esso almeno avrà il merito di essere brevissimo, e di esser storico – un documento umano, come dicono oggi – interessante forse per te, e per tutti coloro che studiano nel gran libro del cuore. Io te lo ripeterò così come l’ho raccolto pei viottoli dei campi, press’a poco colle medesime parole semplici e pittoresche della narrazione popolare, e tu veramente preferirai di trovarti faccia a faccia col fatto nudo e schietto, senza stare a cercarlo fra le linee del libro, attraverso la lente dello scrittore. Il semplice fatto umano farà pensare sempre; avrà sempre l’efficacia dell’esser stato, delle </w:t>
      </w:r>
      <w:proofErr w:type="spellStart"/>
      <w:r>
        <w:t>lagrime</w:t>
      </w:r>
      <w:proofErr w:type="spellEnd"/>
      <w:r>
        <w:t xml:space="preserve"> vere, delle febbri e delle sensazioni che sono passate per la carne; il misterioso processo per cui le passioni si annodano, si intrecciano, maturano, si svolgono nel loro cammino sotterraneo, nei loro andirivieni che spesso sembrano </w:t>
      </w:r>
      <w:proofErr w:type="spellStart"/>
      <w:r>
        <w:t>contradittorî</w:t>
      </w:r>
      <w:proofErr w:type="spellEnd"/>
      <w:r>
        <w:t>, costituirà per lungo tempo ancora la possente attrattiva di quel fenomeno psicologico che forma l’argomento di un racconto, e che l’analisi moderna si studia di seguire con scrupolo scientifico. Di questo che ti narro oggi, ti dirò soltanto il punto di partenza e quello d’arrivo, e per te basterà, – e un giorno forse basterà per tutti.</w:t>
      </w:r>
    </w:p>
    <w:p w:rsidR="00A30542" w:rsidRDefault="00A30542" w:rsidP="00A30542">
      <w:r>
        <w:t>Noi rifacciamo il processo artistico al quale dobbiamo tanti monumenti gloriosi, con metodo diverso, più minuzioso e più intimo. Sacrifichiamo volentieri l’effetto della catastrofe, allo sviluppo logico, necessario delle passioni e dei fatti verso la catastrofe resa meno impreveduta, meno drammatica forse, ma non meno fatale.</w:t>
      </w:r>
    </w:p>
    <w:p w:rsidR="00A30542" w:rsidRDefault="00A30542" w:rsidP="00A30542">
      <w:r>
        <w:t>Siamo più modesti, se non più umili; ma la dimostrazione di cotesto legame oscuro tra cause ed effetti non sarà certo meno utile all’arte dell’avvenire. Si arriverà mai a tal perfezionamento nello studio delle passioni, che diventerà inutile il proseguire in cotesto studio dell’uomo interiore? La scienza del cuore umano, che sarà il frutto della nuova arte, svilupperà talmente e così generalmente tutte le virtù dell’immaginazione, che nell’avvenire i soli romanzi che si scriveranno saranno i fatti diversi?</w:t>
      </w:r>
    </w:p>
    <w:p w:rsidR="00A30542" w:rsidRDefault="00A30542" w:rsidP="00A30542">
      <w:r>
        <w:t>Quando nel romanzo l’affinità e la coesione di ogni sua parte sarà così completa, che il processo della creazione rimarrà un mistero, come lo svolgersi delle passioni umane, e l’armonia delle sue forme sarà così perfetta, la sincerità della sua realtà così evidente, il suo modo e la sua ragione di essere così necessari, che la mano dell’artista rimarrà assolutamente invisibile, allora avrà l’impronta dell’avvenimento reale, l’opera sembrerà essersi fatta da sé, aver maturato ed esser sorta spontanea come un fatto naturale, senza serbare alcun punto di contatto col suo autore, alcuna macchia del peccato d’origine.</w:t>
      </w:r>
    </w:p>
    <w:p w:rsidR="00C0058D" w:rsidRDefault="00C0058D" w:rsidP="00A30542"/>
    <w:sectPr w:rsidR="00C0058D" w:rsidSect="00C005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0542"/>
    <w:rsid w:val="001921C3"/>
    <w:rsid w:val="00A30542"/>
    <w:rsid w:val="00C005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5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2</cp:revision>
  <dcterms:created xsi:type="dcterms:W3CDTF">2013-09-15T18:21:00Z</dcterms:created>
  <dcterms:modified xsi:type="dcterms:W3CDTF">2013-09-15T18:21:00Z</dcterms:modified>
</cp:coreProperties>
</file>